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004AF" w14:textId="02ED9955" w:rsidR="00783F2B" w:rsidRPr="00321DB0" w:rsidRDefault="00321DB0">
      <w:pPr>
        <w:rPr>
          <w:b/>
          <w:bCs/>
          <w:sz w:val="40"/>
          <w:szCs w:val="40"/>
        </w:rPr>
      </w:pPr>
      <w:r w:rsidRPr="00321DB0">
        <w:rPr>
          <w:b/>
          <w:bCs/>
          <w:sz w:val="40"/>
          <w:szCs w:val="40"/>
        </w:rPr>
        <w:t>Базис.</w:t>
      </w:r>
    </w:p>
    <w:p w14:paraId="70200068" w14:textId="2BD67E1D" w:rsidR="00321DB0" w:rsidRDefault="00321DB0">
      <w:pPr>
        <w:rPr>
          <w:rFonts w:ascii="Merriweather" w:hAnsi="Merriweather"/>
          <w:i/>
          <w:iCs/>
          <w:color w:val="1A1A1A"/>
          <w:shd w:val="clear" w:color="auto" w:fill="FFFFFF"/>
        </w:rPr>
      </w:pPr>
      <w:r>
        <w:rPr>
          <w:rFonts w:ascii="Merriweather" w:hAnsi="Merriweather"/>
          <w:i/>
          <w:iCs/>
          <w:color w:val="1A1A1A"/>
          <w:shd w:val="clear" w:color="auto" w:fill="FFFFFF"/>
        </w:rPr>
        <w:t>Базисом </w:t>
      </w:r>
      <w:r w:rsidRPr="00321DB0">
        <w:rPr>
          <w:rFonts w:ascii="Merriweather" w:hAnsi="Merriweather"/>
          <w:i/>
          <w:iCs/>
          <w:shd w:val="clear" w:color="auto" w:fill="FFFFFF"/>
        </w:rPr>
        <w:t>конечномерного пространства</w:t>
      </w:r>
      <w:r>
        <w:rPr>
          <w:rFonts w:ascii="Merriweather" w:hAnsi="Merriweather"/>
          <w:i/>
          <w:iCs/>
          <w:color w:val="1A1A1A"/>
          <w:shd w:val="clear" w:color="auto" w:fill="FFFFFF"/>
        </w:rPr>
        <w:t> называется такая </w:t>
      </w:r>
      <w:r w:rsidRPr="00321DB0">
        <w:rPr>
          <w:rFonts w:ascii="Merriweather" w:hAnsi="Merriweather"/>
          <w:i/>
          <w:iCs/>
          <w:shd w:val="clear" w:color="auto" w:fill="FFFFFF"/>
        </w:rPr>
        <w:t>линейно независимая система</w:t>
      </w:r>
      <w:r>
        <w:rPr>
          <w:rFonts w:ascii="Merriweather" w:hAnsi="Merriweather"/>
          <w:i/>
          <w:iCs/>
          <w:color w:val="1A1A1A"/>
          <w:shd w:val="clear" w:color="auto" w:fill="FFFFFF"/>
        </w:rPr>
        <w:t> (далее ЛНЗ) векторов этого пространства, через которую линейно выражается каждый вектор этого пространства.</w:t>
      </w:r>
    </w:p>
    <w:p w14:paraId="5EB0DF32" w14:textId="46FD378D" w:rsidR="00321DB0" w:rsidRDefault="00321DB0">
      <w:r>
        <w:rPr>
          <w:noProof/>
        </w:rPr>
        <w:drawing>
          <wp:inline distT="0" distB="0" distL="0" distR="0" wp14:anchorId="54977826" wp14:editId="0D2B08CC">
            <wp:extent cx="5408195" cy="2270553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4801" cy="22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F3F6" w14:textId="364AAC5E" w:rsidR="00321DB0" w:rsidRDefault="00321DB0">
      <w:r>
        <w:rPr>
          <w:noProof/>
        </w:rPr>
        <w:drawing>
          <wp:inline distT="0" distB="0" distL="0" distR="0" wp14:anchorId="69C35129" wp14:editId="050D88E2">
            <wp:extent cx="5492416" cy="2278623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365" cy="229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0EA" w14:textId="18F469CC" w:rsidR="00321DB0" w:rsidRDefault="00321DB0"/>
    <w:p w14:paraId="5C375293" w14:textId="67DD2051" w:rsidR="00321DB0" w:rsidRDefault="00321DB0">
      <w:r>
        <w:rPr>
          <w:noProof/>
        </w:rPr>
        <w:drawing>
          <wp:inline distT="0" distB="0" distL="0" distR="0" wp14:anchorId="3490787B" wp14:editId="3B562FCA">
            <wp:extent cx="5829300" cy="10337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6733" cy="10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A416" w14:textId="56FC9F9B" w:rsidR="00C909A2" w:rsidRDefault="00C909A2"/>
    <w:p w14:paraId="3483DF51" w14:textId="7D5A8A37" w:rsidR="00C909A2" w:rsidRPr="00C909A2" w:rsidRDefault="00C909A2">
      <w:pPr>
        <w:rPr>
          <w:b/>
          <w:bCs/>
          <w:sz w:val="40"/>
          <w:szCs w:val="40"/>
        </w:rPr>
      </w:pPr>
      <w:r w:rsidRPr="00C909A2">
        <w:rPr>
          <w:b/>
          <w:bCs/>
          <w:sz w:val="40"/>
          <w:szCs w:val="40"/>
        </w:rPr>
        <w:t>Линейная оболочка</w:t>
      </w:r>
      <w:r>
        <w:rPr>
          <w:b/>
          <w:bCs/>
          <w:sz w:val="40"/>
          <w:szCs w:val="40"/>
        </w:rPr>
        <w:t>.</w:t>
      </w:r>
    </w:p>
    <w:p w14:paraId="123DCE65" w14:textId="3F5E5613" w:rsidR="00321DB0" w:rsidRDefault="00153A19">
      <w:r>
        <w:t>Линейная оболочка – это набор всевозможных векторов, которые можно получить из линейной комбинации векторов базиса системы.</w:t>
      </w:r>
      <w:r w:rsidR="009916E5">
        <w:t xml:space="preserve"> Таким образом, линейная оболочка – это ответ на вопрос </w:t>
      </w:r>
      <w:r w:rsidR="009916E5" w:rsidRPr="009916E5">
        <w:t>“</w:t>
      </w:r>
      <w:r w:rsidR="009916E5">
        <w:t>какие вектора можно достичь используя только две элементарные операции, доступные в векторном пространстве</w:t>
      </w:r>
      <w:r w:rsidR="009916E5" w:rsidRPr="00C909A2">
        <w:t>?</w:t>
      </w:r>
      <w:r w:rsidR="009916E5" w:rsidRPr="009916E5">
        <w:t>”</w:t>
      </w:r>
      <w:r w:rsidR="009916E5" w:rsidRPr="00C909A2">
        <w:t>.</w:t>
      </w:r>
    </w:p>
    <w:p w14:paraId="2118DFBC" w14:textId="524BF80D" w:rsidR="00C909A2" w:rsidRDefault="00C909A2"/>
    <w:p w14:paraId="4777F2DF" w14:textId="15756DF9" w:rsidR="00C909A2" w:rsidRDefault="00C909A2">
      <w:r>
        <w:t>В двухмерном пространстве линейная оболочка двух коллинеарных векторов задает все пространство, а линейная оболочка коллинеарных векторов задает одну линию.</w:t>
      </w:r>
    </w:p>
    <w:p w14:paraId="5508A506" w14:textId="47AFC087" w:rsidR="00C909A2" w:rsidRDefault="00C909A2"/>
    <w:p w14:paraId="3C79E3B8" w14:textId="1A7FCD64" w:rsidR="00C909A2" w:rsidRPr="0002406F" w:rsidRDefault="00C909A2">
      <w:pPr>
        <w:rPr>
          <w:b/>
          <w:bCs/>
          <w:sz w:val="40"/>
          <w:szCs w:val="40"/>
        </w:rPr>
      </w:pPr>
      <w:r w:rsidRPr="0002406F">
        <w:rPr>
          <w:b/>
          <w:bCs/>
          <w:sz w:val="40"/>
          <w:szCs w:val="40"/>
        </w:rPr>
        <w:lastRenderedPageBreak/>
        <w:t>Матрицы.</w:t>
      </w:r>
    </w:p>
    <w:p w14:paraId="33F7370B" w14:textId="7ACA2B20" w:rsidR="00E1394A" w:rsidRDefault="00E1394A">
      <w:r>
        <w:rPr>
          <w:noProof/>
        </w:rPr>
        <w:drawing>
          <wp:inline distT="0" distB="0" distL="0" distR="0" wp14:anchorId="354FD967" wp14:editId="26FE09C9">
            <wp:extent cx="6645910" cy="1020445"/>
            <wp:effectExtent l="0" t="0" r="254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52ED" w14:textId="39C51A50" w:rsidR="00E1394A" w:rsidRDefault="00E1394A">
      <w:r>
        <w:t>Матрица называется вырожденной, если ее строчки</w:t>
      </w:r>
      <w:r w:rsidRPr="00E1394A">
        <w:t>/</w:t>
      </w:r>
      <w:r>
        <w:t>столбцы линейно зависимы, а значит если ее определитель равен нулю. Ну и матрица называется невырожденной, если ее строчки</w:t>
      </w:r>
      <w:r w:rsidRPr="00E1394A">
        <w:t>/</w:t>
      </w:r>
      <w:r>
        <w:t>столбцы линейно независимы.</w:t>
      </w:r>
    </w:p>
    <w:p w14:paraId="598F3A37" w14:textId="2CC0BA0D" w:rsidR="00846815" w:rsidRPr="00E1394A" w:rsidRDefault="00846815">
      <w:r>
        <w:t xml:space="preserve">Строки матрицы линейно независимы тогда и только тогда, когда ее столбцы тоже линейно независимы. </w:t>
      </w:r>
    </w:p>
    <w:p w14:paraId="7221CCAD" w14:textId="1A3222DA" w:rsidR="00C909A2" w:rsidRDefault="0002406F">
      <w:r>
        <w:rPr>
          <w:noProof/>
        </w:rPr>
        <w:drawing>
          <wp:inline distT="0" distB="0" distL="0" distR="0" wp14:anchorId="44601CE5" wp14:editId="42743D6C">
            <wp:extent cx="5486400" cy="76954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7807" cy="7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D2F9" w14:textId="03D4BDFF" w:rsidR="0002406F" w:rsidRDefault="0002406F">
      <w:r>
        <w:t xml:space="preserve">Для любой матрицы строчный и </w:t>
      </w:r>
      <w:proofErr w:type="spellStart"/>
      <w:r>
        <w:t>столбцовый</w:t>
      </w:r>
      <w:proofErr w:type="spellEnd"/>
      <w:r>
        <w:t xml:space="preserve"> ранги совпадают.</w:t>
      </w:r>
    </w:p>
    <w:p w14:paraId="1389A39A" w14:textId="2255F4C2" w:rsidR="0002406F" w:rsidRDefault="0002406F"/>
    <w:p w14:paraId="569B7797" w14:textId="4F233345" w:rsidR="0002406F" w:rsidRPr="00326898" w:rsidRDefault="0002406F">
      <w:r>
        <w:t xml:space="preserve">Совершать умножение матрицы на вектор можно только в том случае, если количество столбцов матрицы равно количеству </w:t>
      </w:r>
      <w:r w:rsidR="00326898">
        <w:t xml:space="preserve">компонент вектора. Т.е. </w:t>
      </w:r>
      <w:r w:rsidR="00326898">
        <w:rPr>
          <w:lang w:val="en-US"/>
        </w:rPr>
        <w:t>n</w:t>
      </w:r>
      <w:r w:rsidR="00326898" w:rsidRPr="00326898">
        <w:t>=</w:t>
      </w:r>
      <w:r w:rsidR="00326898">
        <w:rPr>
          <w:lang w:val="en-US"/>
        </w:rPr>
        <w:t>k</w:t>
      </w:r>
      <w:r w:rsidR="00326898" w:rsidRPr="00326898">
        <w:t>.</w:t>
      </w:r>
      <w:r w:rsidR="00326898">
        <w:t xml:space="preserve"> Как с умножением матрицы на матрицу.</w:t>
      </w:r>
      <w:r w:rsidR="00326898" w:rsidRPr="00326898">
        <w:rPr>
          <w:noProof/>
        </w:rPr>
        <w:t xml:space="preserve"> </w:t>
      </w:r>
      <w:r w:rsidR="00326898">
        <w:rPr>
          <w:noProof/>
        </w:rPr>
        <w:drawing>
          <wp:inline distT="0" distB="0" distL="0" distR="0" wp14:anchorId="5C257017" wp14:editId="174F0594">
            <wp:extent cx="3254542" cy="1557615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8789" cy="15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DE07" w14:textId="1472B1C4" w:rsidR="00C909A2" w:rsidRDefault="00326898">
      <w:r>
        <w:t>Если умножить матрицу на вектор, то получим вектор.</w:t>
      </w:r>
    </w:p>
    <w:p w14:paraId="0F1A5B90" w14:textId="2E102730" w:rsidR="00326898" w:rsidRDefault="00326898">
      <w:r>
        <w:rPr>
          <w:noProof/>
        </w:rPr>
        <w:drawing>
          <wp:inline distT="0" distB="0" distL="0" distR="0" wp14:anchorId="6BF56B7F" wp14:editId="57388341">
            <wp:extent cx="6645910" cy="301117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4A77" w14:textId="5A871C84" w:rsidR="00BC2F3E" w:rsidRDefault="00326898">
      <w:pPr>
        <w:rPr>
          <w:noProof/>
        </w:rPr>
      </w:pPr>
      <w:r>
        <w:t>Все по аналогии с умножением матрицы на матрицу.</w:t>
      </w:r>
    </w:p>
    <w:p w14:paraId="0C7215D3" w14:textId="0C5DEC84" w:rsidR="0005371D" w:rsidRDefault="0005371D">
      <w:r>
        <w:rPr>
          <w:noProof/>
        </w:rPr>
        <w:lastRenderedPageBreak/>
        <w:drawing>
          <wp:inline distT="0" distB="0" distL="0" distR="0" wp14:anchorId="2F7D8CEF" wp14:editId="6538D77F">
            <wp:extent cx="6645910" cy="78930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4166" w14:textId="666983D5" w:rsidR="00BC2F3E" w:rsidRDefault="00BC2F3E">
      <w:r>
        <w:rPr>
          <w:noProof/>
        </w:rPr>
        <w:drawing>
          <wp:inline distT="0" distB="0" distL="0" distR="0" wp14:anchorId="04BA264D" wp14:editId="06181EFD">
            <wp:extent cx="6645910" cy="221551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DDC" w14:textId="41C67C3A" w:rsidR="00BC2F3E" w:rsidRDefault="00DB1D16">
      <w:r>
        <w:rPr>
          <w:noProof/>
        </w:rPr>
        <w:drawing>
          <wp:inline distT="0" distB="0" distL="0" distR="0" wp14:anchorId="4D02A061" wp14:editId="4E10B2D8">
            <wp:extent cx="6645910" cy="438785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24D" w14:textId="5BDF1085" w:rsidR="00DB1D16" w:rsidRDefault="00DB1D16">
      <w:r>
        <w:t xml:space="preserve">Если будет большое количество объектов для обучения </w:t>
      </w:r>
      <w:r w:rsidRPr="00DB1D16">
        <w:t>(</w:t>
      </w:r>
      <w:r>
        <w:rPr>
          <w:lang w:val="en-US"/>
        </w:rPr>
        <w:t>m</w:t>
      </w:r>
      <w:r w:rsidRPr="00DB1D16">
        <w:t>)</w:t>
      </w:r>
      <w:r>
        <w:t xml:space="preserve"> чем количество признаков </w:t>
      </w:r>
      <w:r w:rsidRPr="00DB1D16">
        <w:t>(</w:t>
      </w:r>
      <w:r>
        <w:rPr>
          <w:lang w:val="en-US"/>
        </w:rPr>
        <w:t>n</w:t>
      </w:r>
      <w:r w:rsidRPr="00DB1D16">
        <w:t xml:space="preserve">), </w:t>
      </w:r>
      <w:r>
        <w:t>то мы сможем найти решение, которое будет очень близко к правильному и таким образом обучим модель.</w:t>
      </w:r>
    </w:p>
    <w:p w14:paraId="1789A1AD" w14:textId="160C17C8" w:rsidR="00C065F9" w:rsidRPr="00192602" w:rsidRDefault="00C065F9">
      <w:pPr>
        <w:rPr>
          <w:b/>
          <w:bCs/>
          <w:sz w:val="40"/>
          <w:szCs w:val="40"/>
        </w:rPr>
      </w:pPr>
    </w:p>
    <w:p w14:paraId="68F91464" w14:textId="5D63F4A2" w:rsidR="00C065F9" w:rsidRPr="00192602" w:rsidRDefault="00C065F9">
      <w:pPr>
        <w:rPr>
          <w:b/>
          <w:bCs/>
          <w:sz w:val="40"/>
          <w:szCs w:val="40"/>
        </w:rPr>
      </w:pPr>
      <w:r w:rsidRPr="00192602">
        <w:rPr>
          <w:b/>
          <w:bCs/>
          <w:sz w:val="40"/>
          <w:szCs w:val="40"/>
        </w:rPr>
        <w:t>Матрицы. Операции над матрицами.</w:t>
      </w:r>
    </w:p>
    <w:p w14:paraId="5EACD014" w14:textId="330EA3DE" w:rsidR="00C065F9" w:rsidRDefault="00C065F9">
      <w:r>
        <w:t>Для матрицы можно создать обратную матрицу только если она квадратная и невырожденная, то есть ее определитель не равен нулю.</w:t>
      </w:r>
    </w:p>
    <w:p w14:paraId="53B13C03" w14:textId="5FE426CB" w:rsidR="00C065F9" w:rsidRDefault="00192602">
      <w:r>
        <w:rPr>
          <w:noProof/>
        </w:rPr>
        <w:lastRenderedPageBreak/>
        <w:drawing>
          <wp:inline distT="0" distB="0" distL="0" distR="0" wp14:anchorId="0DD571FF" wp14:editId="145A1BAB">
            <wp:extent cx="6645910" cy="1076325"/>
            <wp:effectExtent l="0" t="0" r="254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1203" w14:textId="360DF1A9" w:rsidR="00192602" w:rsidRDefault="006C7B37">
      <w:pPr>
        <w:rPr>
          <w:lang w:val="en-US"/>
        </w:rPr>
      </w:pPr>
      <w:r>
        <w:rPr>
          <w:noProof/>
        </w:rPr>
        <w:drawing>
          <wp:inline distT="0" distB="0" distL="0" distR="0" wp14:anchorId="420197D5" wp14:editId="1A0D804A">
            <wp:extent cx="6645910" cy="16090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B7AF" w14:textId="2D1FA5DE" w:rsidR="00801C77" w:rsidRPr="00583629" w:rsidRDefault="00801C77">
      <w:pPr>
        <w:rPr>
          <w:b/>
          <w:bCs/>
          <w:sz w:val="40"/>
          <w:szCs w:val="40"/>
          <w:lang w:val="en-US"/>
        </w:rPr>
      </w:pPr>
    </w:p>
    <w:p w14:paraId="322B01B4" w14:textId="292FCDF3" w:rsidR="00801C77" w:rsidRPr="00583629" w:rsidRDefault="00801C77">
      <w:pPr>
        <w:rPr>
          <w:b/>
          <w:bCs/>
          <w:sz w:val="40"/>
          <w:szCs w:val="40"/>
        </w:rPr>
      </w:pPr>
      <w:r w:rsidRPr="00583629">
        <w:rPr>
          <w:b/>
          <w:bCs/>
          <w:sz w:val="40"/>
          <w:szCs w:val="40"/>
        </w:rPr>
        <w:t>Линейный оператор.</w:t>
      </w:r>
    </w:p>
    <w:p w14:paraId="29FCA969" w14:textId="06A28C3B" w:rsidR="00801C77" w:rsidRDefault="00801C77">
      <w:r>
        <w:t xml:space="preserve">Пусть есть некоторый </w:t>
      </w:r>
      <w:r>
        <w:rPr>
          <w:lang w:val="en-US"/>
        </w:rPr>
        <w:t>n</w:t>
      </w:r>
      <w:r w:rsidRPr="00801C77">
        <w:t>-</w:t>
      </w:r>
      <w:r>
        <w:t xml:space="preserve">мерный вектор </w:t>
      </w:r>
      <w:r>
        <w:rPr>
          <w:lang w:val="en-US"/>
        </w:rPr>
        <w:t>x</w:t>
      </w:r>
      <w:r>
        <w:t xml:space="preserve"> из линейного </w:t>
      </w:r>
      <w:r>
        <w:rPr>
          <w:lang w:val="en-US"/>
        </w:rPr>
        <w:t>n</w:t>
      </w:r>
      <w:r w:rsidRPr="00801C77">
        <w:t>-</w:t>
      </w:r>
      <w:r>
        <w:t xml:space="preserve">мерного пространства </w:t>
      </w:r>
      <w:r>
        <w:rPr>
          <w:lang w:val="en-US"/>
        </w:rPr>
        <w:t>R</w:t>
      </w:r>
      <w:r>
        <w:rPr>
          <w:vertAlign w:val="superscript"/>
          <w:lang w:val="en-US"/>
        </w:rPr>
        <w:t>n</w:t>
      </w:r>
      <w:r w:rsidRPr="00801C77">
        <w:t xml:space="preserve"> </w:t>
      </w:r>
      <w:r>
        <w:t xml:space="preserve">и его нужно перевести в </w:t>
      </w:r>
      <w:r>
        <w:rPr>
          <w:lang w:val="en-US"/>
        </w:rPr>
        <w:t>m</w:t>
      </w:r>
      <w:r w:rsidRPr="00801C77">
        <w:t>-</w:t>
      </w:r>
      <w:r>
        <w:t xml:space="preserve">мерное пространство </w:t>
      </w:r>
      <w:r>
        <w:rPr>
          <w:lang w:val="en-US"/>
        </w:rPr>
        <w:t>R</w:t>
      </w:r>
      <w:r>
        <w:rPr>
          <w:vertAlign w:val="superscript"/>
          <w:lang w:val="en-US"/>
        </w:rPr>
        <w:t>m</w:t>
      </w:r>
      <w:r w:rsidRPr="00801C77">
        <w:t xml:space="preserve">. </w:t>
      </w:r>
      <w:r>
        <w:t>Допустим это можно сделать при помощи одной функции</w:t>
      </w:r>
      <w:r w:rsidRPr="00801C77">
        <w:t xml:space="preserve"> (</w:t>
      </w:r>
      <w:r>
        <w:t>оператора</w:t>
      </w:r>
      <w:r w:rsidRPr="00801C77">
        <w:t>)</w:t>
      </w:r>
      <w:r>
        <w:t xml:space="preserve"> </w:t>
      </w:r>
      <w:r>
        <w:rPr>
          <w:lang w:val="en-US"/>
        </w:rPr>
        <w:t>f</w:t>
      </w:r>
      <w:r>
        <w:t xml:space="preserve">. И эта функция будет действовать по формуле </w:t>
      </w:r>
      <w:r>
        <w:rPr>
          <w:lang w:val="en-US"/>
        </w:rPr>
        <w:t>f</w:t>
      </w:r>
      <w:r w:rsidRPr="00801C77">
        <w:t>(</w:t>
      </w:r>
      <w:r>
        <w:rPr>
          <w:lang w:val="en-US"/>
        </w:rPr>
        <w:t>x</w:t>
      </w:r>
      <w:r w:rsidRPr="00801C77">
        <w:t xml:space="preserve">) = </w:t>
      </w:r>
      <w:r>
        <w:rPr>
          <w:lang w:val="en-US"/>
        </w:rPr>
        <w:t>A</w:t>
      </w:r>
      <w:r w:rsidRPr="00801C77">
        <w:t>*</w:t>
      </w:r>
      <w:r>
        <w:rPr>
          <w:lang w:val="en-US"/>
        </w:rPr>
        <w:t>x</w:t>
      </w:r>
      <w:r w:rsidRPr="00801C77">
        <w:t xml:space="preserve">, </w:t>
      </w:r>
      <w:r>
        <w:t xml:space="preserve">где </w:t>
      </w:r>
      <w:r>
        <w:rPr>
          <w:lang w:val="en-US"/>
        </w:rPr>
        <w:t>A</w:t>
      </w:r>
      <w:r w:rsidRPr="00801C77">
        <w:t xml:space="preserve"> – </w:t>
      </w:r>
      <w:r>
        <w:t xml:space="preserve">это вектор </w:t>
      </w:r>
      <w:r>
        <w:rPr>
          <w:lang w:val="en-US"/>
        </w:rPr>
        <w:t>m</w:t>
      </w:r>
      <w:r w:rsidR="00A61B52" w:rsidRPr="00A61B52">
        <w:t>*</w:t>
      </w:r>
      <w:r w:rsidR="00A61B52">
        <w:rPr>
          <w:lang w:val="en-US"/>
        </w:rPr>
        <w:t>n</w:t>
      </w:r>
      <w:r w:rsidR="00A61B52" w:rsidRPr="00A61B52">
        <w:t>.</w:t>
      </w:r>
      <w:r w:rsidR="00A61B52">
        <w:t xml:space="preserve"> Умножив вектор </w:t>
      </w:r>
      <w:r w:rsidR="00A61B52">
        <w:rPr>
          <w:lang w:val="en-US"/>
        </w:rPr>
        <w:t>x</w:t>
      </w:r>
      <w:r w:rsidR="00A61B52" w:rsidRPr="00A61B52">
        <w:t xml:space="preserve"> </w:t>
      </w:r>
      <w:r w:rsidR="00A61B52">
        <w:t xml:space="preserve">размерностью </w:t>
      </w:r>
      <w:r w:rsidR="00A61B52">
        <w:rPr>
          <w:lang w:val="en-US"/>
        </w:rPr>
        <w:t>n</w:t>
      </w:r>
      <w:r w:rsidR="00A61B52" w:rsidRPr="00A61B52">
        <w:t xml:space="preserve">*1 </w:t>
      </w:r>
      <w:r w:rsidR="00A61B52">
        <w:t xml:space="preserve">на матрицу размерностью </w:t>
      </w:r>
      <w:r w:rsidR="00A61B52">
        <w:rPr>
          <w:lang w:val="en-US"/>
        </w:rPr>
        <w:t>m</w:t>
      </w:r>
      <w:r w:rsidR="00A61B52" w:rsidRPr="00A61B52">
        <w:t>*</w:t>
      </w:r>
      <w:r w:rsidR="00A61B52">
        <w:rPr>
          <w:lang w:val="en-US"/>
        </w:rPr>
        <w:t>n</w:t>
      </w:r>
      <w:r w:rsidR="00A61B52" w:rsidRPr="00A61B52">
        <w:t xml:space="preserve">, </w:t>
      </w:r>
      <w:r w:rsidR="00A61B52">
        <w:t xml:space="preserve">мы получим новый вектор </w:t>
      </w:r>
      <w:r w:rsidR="00A61B52">
        <w:rPr>
          <w:lang w:val="en-US"/>
        </w:rPr>
        <w:t>m</w:t>
      </w:r>
      <w:r w:rsidR="00A61B52" w:rsidRPr="00A61B52">
        <w:t xml:space="preserve">*1, </w:t>
      </w:r>
      <w:r w:rsidR="00A61B52">
        <w:t xml:space="preserve">т.е. </w:t>
      </w:r>
      <w:r w:rsidR="00A61B52">
        <w:rPr>
          <w:lang w:val="en-US"/>
        </w:rPr>
        <w:t>m</w:t>
      </w:r>
      <w:r w:rsidR="00A61B52" w:rsidRPr="00A61B52">
        <w:t>-</w:t>
      </w:r>
      <w:r w:rsidR="00A61B52">
        <w:t xml:space="preserve">мерный вектор, который существует в </w:t>
      </w:r>
      <w:r w:rsidR="00A61B52">
        <w:rPr>
          <w:lang w:val="en-US"/>
        </w:rPr>
        <w:t>R</w:t>
      </w:r>
      <w:r w:rsidR="00A61B52">
        <w:rPr>
          <w:vertAlign w:val="superscript"/>
          <w:lang w:val="en-US"/>
        </w:rPr>
        <w:t>m</w:t>
      </w:r>
      <w:r w:rsidR="00A61B52">
        <w:t xml:space="preserve">. Вот такая функция </w:t>
      </w:r>
      <w:r w:rsidR="00A61B52">
        <w:rPr>
          <w:lang w:val="en-US"/>
        </w:rPr>
        <w:t xml:space="preserve">f </w:t>
      </w:r>
      <w:r w:rsidR="00A61B52">
        <w:t>и называется линейным оператором.</w:t>
      </w:r>
    </w:p>
    <w:p w14:paraId="24EA7346" w14:textId="76A79267" w:rsidR="00583629" w:rsidRDefault="00583629">
      <w:r>
        <w:rPr>
          <w:noProof/>
        </w:rPr>
        <w:drawing>
          <wp:inline distT="0" distB="0" distL="0" distR="0" wp14:anchorId="26D21D37" wp14:editId="3A8C42FF">
            <wp:extent cx="5799221" cy="97909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7990" cy="9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60F9" w14:textId="779CE521" w:rsidR="00444652" w:rsidRDefault="00444652"/>
    <w:p w14:paraId="590F176D" w14:textId="53D1D5BA" w:rsidR="00444652" w:rsidRDefault="00444652">
      <w:r>
        <w:t>Линейное преобразование – это отображение вектора в то же пространство, в котором он уже находится.</w:t>
      </w:r>
    </w:p>
    <w:p w14:paraId="504545C4" w14:textId="57CA4236" w:rsidR="00583629" w:rsidRDefault="00444652">
      <w:r>
        <w:rPr>
          <w:noProof/>
        </w:rPr>
        <w:drawing>
          <wp:inline distT="0" distB="0" distL="0" distR="0" wp14:anchorId="0A898F95" wp14:editId="3ECDC266">
            <wp:extent cx="6645910" cy="69342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F846" w14:textId="633C3831" w:rsidR="007B22BD" w:rsidRDefault="007B22BD">
      <w:r>
        <w:t>Если матрица А – невырожденная, то идет переход в более высокое пространство, если же она вырожденная, то идет переход в меньшее пространство.</w:t>
      </w:r>
    </w:p>
    <w:p w14:paraId="18448F56" w14:textId="5305D3AE" w:rsidR="007B22BD" w:rsidRDefault="007B22BD">
      <w:r>
        <w:rPr>
          <w:noProof/>
        </w:rPr>
        <w:drawing>
          <wp:inline distT="0" distB="0" distL="0" distR="0" wp14:anchorId="2EB1845E" wp14:editId="219E5A95">
            <wp:extent cx="3946358" cy="1998442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679" cy="20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93FA" w14:textId="1027D023" w:rsidR="007B22BD" w:rsidRDefault="007E6369">
      <w:r>
        <w:rPr>
          <w:noProof/>
        </w:rPr>
        <w:lastRenderedPageBreak/>
        <w:drawing>
          <wp:inline distT="0" distB="0" distL="0" distR="0" wp14:anchorId="1F5E007A" wp14:editId="5A21ED1C">
            <wp:extent cx="5745079" cy="2670534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1615" cy="26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760">
        <w:tab/>
      </w:r>
    </w:p>
    <w:p w14:paraId="62688BDB" w14:textId="5FCA32CA" w:rsidR="00805354" w:rsidRDefault="00805354"/>
    <w:p w14:paraId="6B0B4E3D" w14:textId="2C26F7E4" w:rsidR="00805354" w:rsidRDefault="00805354">
      <w:r>
        <w:rPr>
          <w:rStyle w:val="a4"/>
          <w:rFonts w:ascii="Arial" w:hAnsi="Arial" w:cs="Arial"/>
          <w:color w:val="000000"/>
        </w:rPr>
        <w:t>Определение</w:t>
      </w:r>
      <w:r>
        <w:rPr>
          <w:rFonts w:ascii="Arial" w:hAnsi="Arial" w:cs="Arial"/>
          <w:color w:val="000000"/>
        </w:rPr>
        <w:t>: </w:t>
      </w:r>
      <w:r>
        <w:rPr>
          <w:rFonts w:ascii="Arial" w:hAnsi="Arial" w:cs="Arial"/>
          <w:color w:val="000000"/>
          <w:u w:val="single"/>
        </w:rPr>
        <w:t>ненулевой</w:t>
      </w:r>
      <w:r>
        <w:rPr>
          <w:rFonts w:ascii="Arial" w:hAnsi="Arial" w:cs="Arial"/>
          <w:color w:val="000000"/>
        </w:rPr>
        <w:t> вектор </w:t>
      </w:r>
      <w:r>
        <w:rPr>
          <w:noProof/>
        </w:rPr>
        <w:drawing>
          <wp:inline distT="0" distB="0" distL="0" distR="0" wp14:anchorId="414EA72C" wp14:editId="4848CE81">
            <wp:extent cx="143510" cy="163830"/>
            <wp:effectExtent l="0" t="0" r="889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который при умножении на некоторую квадратную матрицу </w:t>
      </w:r>
      <w:r>
        <w:rPr>
          <w:noProof/>
        </w:rPr>
        <w:drawing>
          <wp:inline distT="0" distB="0" distL="0" distR="0" wp14:anchorId="01701ACE" wp14:editId="0BE9EDFF">
            <wp:extent cx="156845" cy="16383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превращается в самого же себя с числовым коэффициентом </w:t>
      </w:r>
      <w:r>
        <w:rPr>
          <w:noProof/>
        </w:rPr>
        <w:drawing>
          <wp:inline distT="0" distB="0" distL="0" distR="0" wp14:anchorId="44C0FFD1" wp14:editId="7881C274">
            <wp:extent cx="143510" cy="184150"/>
            <wp:effectExtent l="0" t="0" r="889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называется </w:t>
      </w:r>
      <w:r>
        <w:rPr>
          <w:rStyle w:val="a4"/>
          <w:rFonts w:ascii="Arial" w:hAnsi="Arial" w:cs="Arial"/>
          <w:color w:val="000000"/>
        </w:rPr>
        <w:t>собственным вектором</w:t>
      </w:r>
      <w:r>
        <w:rPr>
          <w:rFonts w:ascii="Arial" w:hAnsi="Arial" w:cs="Arial"/>
          <w:color w:val="000000"/>
        </w:rPr>
        <w:t> матрицы </w:t>
      </w:r>
      <w:r>
        <w:rPr>
          <w:noProof/>
        </w:rPr>
        <w:drawing>
          <wp:inline distT="0" distB="0" distL="0" distR="0" wp14:anchorId="3B22CA7F" wp14:editId="1D56A53D">
            <wp:extent cx="156845" cy="16383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 Число </w:t>
      </w:r>
      <w:r>
        <w:rPr>
          <w:noProof/>
        </w:rPr>
        <w:drawing>
          <wp:inline distT="0" distB="0" distL="0" distR="0" wp14:anchorId="40BF39B6" wp14:editId="36FE2591">
            <wp:extent cx="143510" cy="184150"/>
            <wp:effectExtent l="0" t="0" r="889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называют </w:t>
      </w:r>
      <w:r>
        <w:rPr>
          <w:rStyle w:val="a4"/>
          <w:rFonts w:ascii="Arial" w:hAnsi="Arial" w:cs="Arial"/>
          <w:color w:val="000000"/>
        </w:rPr>
        <w:t>собственным значением</w:t>
      </w:r>
      <w:r>
        <w:rPr>
          <w:rFonts w:ascii="Arial" w:hAnsi="Arial" w:cs="Arial"/>
          <w:color w:val="000000"/>
        </w:rPr>
        <w:t> или </w:t>
      </w:r>
      <w:r>
        <w:rPr>
          <w:rStyle w:val="a4"/>
          <w:rFonts w:ascii="Arial" w:hAnsi="Arial" w:cs="Arial"/>
          <w:color w:val="000000"/>
        </w:rPr>
        <w:t>собственным числом</w:t>
      </w:r>
      <w:r>
        <w:rPr>
          <w:rFonts w:ascii="Arial" w:hAnsi="Arial" w:cs="Arial"/>
          <w:color w:val="000000"/>
        </w:rPr>
        <w:t> данной матрицы.</w:t>
      </w:r>
    </w:p>
    <w:p w14:paraId="465918A1" w14:textId="6312A61D" w:rsidR="00A35760" w:rsidRDefault="00A35760"/>
    <w:p w14:paraId="54B58AF7" w14:textId="6610E1A7" w:rsidR="00A35760" w:rsidRDefault="00A35760">
      <w:r>
        <w:rPr>
          <w:noProof/>
        </w:rPr>
        <w:drawing>
          <wp:inline distT="0" distB="0" distL="0" distR="0" wp14:anchorId="717FD7E9" wp14:editId="439A8B6D">
            <wp:extent cx="6645910" cy="309435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A6CD" w14:textId="77777777" w:rsidR="00A35760" w:rsidRDefault="00A35760"/>
    <w:p w14:paraId="4B50600D" w14:textId="0F998597" w:rsidR="00A35760" w:rsidRDefault="00A35760">
      <w:r>
        <w:t xml:space="preserve">В качестве функции активации часто используют функцию </w:t>
      </w:r>
      <w:proofErr w:type="spellStart"/>
      <w:r>
        <w:t>сигмоиды</w:t>
      </w:r>
      <w:proofErr w:type="spellEnd"/>
      <w:r>
        <w:t>.</w:t>
      </w:r>
    </w:p>
    <w:p w14:paraId="0FA6A6D5" w14:textId="7D7A8828" w:rsidR="00A35760" w:rsidRDefault="00A35760">
      <w:r>
        <w:rPr>
          <w:noProof/>
        </w:rPr>
        <w:lastRenderedPageBreak/>
        <w:drawing>
          <wp:inline distT="0" distB="0" distL="0" distR="0" wp14:anchorId="10C0AB38" wp14:editId="6280AD05">
            <wp:extent cx="3831771" cy="2717681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6526" cy="272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6396" w14:textId="6C23AB8A" w:rsidR="00A35760" w:rsidRDefault="00A35760">
      <w:r>
        <w:rPr>
          <w:noProof/>
        </w:rPr>
        <w:drawing>
          <wp:inline distT="0" distB="0" distL="0" distR="0" wp14:anchorId="2F78C8C4" wp14:editId="5496DACE">
            <wp:extent cx="6645910" cy="373443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636D" w14:textId="5B5222AE" w:rsidR="00A35760" w:rsidRDefault="00A34B26">
      <w:r>
        <w:rPr>
          <w:noProof/>
        </w:rPr>
        <w:lastRenderedPageBreak/>
        <w:drawing>
          <wp:inline distT="0" distB="0" distL="0" distR="0" wp14:anchorId="65C73FD2" wp14:editId="3580D97C">
            <wp:extent cx="6645910" cy="3476625"/>
            <wp:effectExtent l="0" t="0" r="254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5369" w14:textId="2133D415" w:rsidR="00D22F0A" w:rsidRPr="00805354" w:rsidRDefault="00D22F0A">
      <w:r>
        <w:rPr>
          <w:noProof/>
        </w:rPr>
        <w:drawing>
          <wp:inline distT="0" distB="0" distL="0" distR="0" wp14:anchorId="6E07F620" wp14:editId="64A77639">
            <wp:extent cx="6645910" cy="1762760"/>
            <wp:effectExtent l="0" t="0" r="254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3D2">
        <w:t xml:space="preserve"> </w:t>
      </w:r>
    </w:p>
    <w:p w14:paraId="29F9A561" w14:textId="77777777" w:rsidR="00A34B26" w:rsidRPr="00A61B52" w:rsidRDefault="00A34B26"/>
    <w:sectPr w:rsidR="00A34B26" w:rsidRPr="00A61B52" w:rsidSect="00321D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Merriweather">
    <w:charset w:val="CC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637"/>
    <w:rsid w:val="0002406F"/>
    <w:rsid w:val="0005371D"/>
    <w:rsid w:val="00153A19"/>
    <w:rsid w:val="00192602"/>
    <w:rsid w:val="001D43D2"/>
    <w:rsid w:val="00321DB0"/>
    <w:rsid w:val="00326898"/>
    <w:rsid w:val="003F6CC4"/>
    <w:rsid w:val="00444652"/>
    <w:rsid w:val="00583629"/>
    <w:rsid w:val="005F1637"/>
    <w:rsid w:val="006C7B37"/>
    <w:rsid w:val="00783F2B"/>
    <w:rsid w:val="007B22BD"/>
    <w:rsid w:val="007E6369"/>
    <w:rsid w:val="00801C77"/>
    <w:rsid w:val="00805354"/>
    <w:rsid w:val="00846815"/>
    <w:rsid w:val="009916E5"/>
    <w:rsid w:val="00A34B26"/>
    <w:rsid w:val="00A35760"/>
    <w:rsid w:val="00A61B52"/>
    <w:rsid w:val="00BC2F3E"/>
    <w:rsid w:val="00C065F9"/>
    <w:rsid w:val="00C909A2"/>
    <w:rsid w:val="00D22F0A"/>
    <w:rsid w:val="00DB1D16"/>
    <w:rsid w:val="00E05CEB"/>
    <w:rsid w:val="00E13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BE8B4"/>
  <w15:chartTrackingRefBased/>
  <w15:docId w15:val="{A1223A00-D67E-4D4F-980C-B99C93EB1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21DB0"/>
    <w:rPr>
      <w:color w:val="0000FF"/>
      <w:u w:val="single"/>
    </w:rPr>
  </w:style>
  <w:style w:type="character" w:styleId="a4">
    <w:name w:val="Strong"/>
    <w:basedOn w:val="a0"/>
    <w:uiPriority w:val="22"/>
    <w:qFormat/>
    <w:rsid w:val="008053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FC3D9-B863-4263-8F57-522059002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5772</TotalTime>
  <Pages>7</Pages>
  <Words>413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Марат Иванов</dc:creator>
  <cp:keywords/>
  <dc:description/>
  <cp:lastModifiedBy>Марат Иванов</cp:lastModifiedBy>
  <cp:revision>22</cp:revision>
  <dcterms:created xsi:type="dcterms:W3CDTF">2021-10-06T21:00:00Z</dcterms:created>
  <dcterms:modified xsi:type="dcterms:W3CDTF">2021-10-10T21:25:00Z</dcterms:modified>
</cp:coreProperties>
</file>